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1C5" w:rsidRPr="00C0622F" w:rsidRDefault="00C0622F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Monotype Corsiva" w:eastAsiaTheme="minorHAnsi" w:hAnsi="Monotype Corsiva" w:cs="Times New Roman"/>
          <w:b/>
          <w:color w:val="C00000"/>
          <w:sz w:val="40"/>
          <w:szCs w:val="40"/>
          <w:lang w:eastAsia="en-US"/>
        </w:rPr>
      </w:pPr>
      <w:r w:rsidRPr="00C0622F">
        <w:rPr>
          <w:rFonts w:ascii="Monotype Corsiva" w:eastAsiaTheme="minorHAnsi" w:hAnsi="Monotype Corsiva" w:cs="Times New Roman"/>
          <w:b/>
          <w:color w:val="C00000"/>
          <w:sz w:val="40"/>
          <w:szCs w:val="40"/>
          <w:lang w:eastAsia="en-US"/>
        </w:rPr>
        <w:t>История  противодействия  коррупции  в 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C062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C0622F" w:rsidRPr="00C0622F" w:rsidRDefault="00C0622F" w:rsidP="00C062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C31C5" w:rsidRDefault="002C31C5" w:rsidP="00C062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C0622F">
      <w:pPr>
        <w:pStyle w:val="ConsPlusNormal"/>
        <w:numPr>
          <w:ilvl w:val="0"/>
          <w:numId w:val="2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C0622F">
      <w:pPr>
        <w:pStyle w:val="ConsPlusNormal"/>
        <w:numPr>
          <w:ilvl w:val="0"/>
          <w:numId w:val="2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C0622F">
      <w:pPr>
        <w:pStyle w:val="ConsPlusNormal"/>
        <w:numPr>
          <w:ilvl w:val="0"/>
          <w:numId w:val="2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C0622F">
      <w:pPr>
        <w:pStyle w:val="ConsPlusNormal"/>
        <w:numPr>
          <w:ilvl w:val="0"/>
          <w:numId w:val="2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C0622F">
      <w:pPr>
        <w:pStyle w:val="ConsPlusNormal"/>
        <w:numPr>
          <w:ilvl w:val="0"/>
          <w:numId w:val="2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C062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0622F" w:rsidRPr="00C0622F" w:rsidRDefault="00C0622F" w:rsidP="00C062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4D32" w:rsidRDefault="00CC4D32" w:rsidP="00C062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0622F" w:rsidRPr="00C0622F" w:rsidRDefault="00C0622F" w:rsidP="00C062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4D32" w:rsidRDefault="00797B41" w:rsidP="00C062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</w:t>
      </w:r>
      <w:r w:rsidR="00C0622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кормления.</w:t>
      </w:r>
      <w:r w:rsidR="00C0622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C0622F" w:rsidRPr="00C0622F" w:rsidRDefault="00C0622F" w:rsidP="00C062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4065F" w:rsidRDefault="00B317C7" w:rsidP="00C062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="00C0622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622F" w:rsidRPr="00C0622F" w:rsidRDefault="00C0622F" w:rsidP="00C062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317C7" w:rsidRDefault="00B317C7" w:rsidP="00C062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C0622F" w:rsidRPr="00C0622F" w:rsidRDefault="00C0622F" w:rsidP="00C062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317C7" w:rsidRDefault="00B317C7" w:rsidP="00C062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622F" w:rsidRDefault="00C0622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67945</wp:posOffset>
            </wp:positionV>
            <wp:extent cx="866775" cy="981075"/>
            <wp:effectExtent l="19050" t="0" r="9525" b="0"/>
            <wp:wrapSquare wrapText="bothSides"/>
            <wp:docPr id="2" name="Рисунок 2" descr="Картинки по запросу толковый словарь Даля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1B30" w:rsidRDefault="004718BC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718BC">
        <w:rPr>
          <w:noProof/>
          <w:color w:val="1A0DAB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4" o:spid="_x0000_s1026" type="#_x0000_t62" style="position:absolute;left:0;text-align:left;margin-left:60.35pt;margin-top:5.3pt;width:313.9pt;height:132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621,745" fillcolor="#4f81bd [3204]" strokecolor="#243f60 [1604]" strokeweight="2pt">
            <v:textbox>
              <w:txbxContent>
                <w:p w:rsidR="00261B30" w:rsidRPr="00C0622F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622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</w:r>
                </w:p>
                <w:p w:rsidR="00261B30" w:rsidRPr="00C0622F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622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Мздолюбие – сильное расположение </w:t>
                  </w:r>
                  <w:r w:rsidR="0035439C" w:rsidRPr="00C0622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C0622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 взяточничеству. </w:t>
                  </w:r>
                </w:p>
                <w:p w:rsidR="0035439C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622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Взятка – срыв, поборы, приношения, дары, гостинцы, приносы, пикшеш, бакшиш, хабара,</w:t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могарычи, плата или подарок должностному лицу, </w:t>
                  </w:r>
                  <w:r w:rsidR="00AF27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 избежание стеснений, или подкуп его на незаконное дело.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Лихоимец – жадный вымогатель, взяточник».</w:t>
                  </w:r>
                </w:p>
                <w:p w:rsidR="00261B30" w:rsidRDefault="00261B30" w:rsidP="00261B30">
                  <w:pPr>
                    <w:jc w:val="center"/>
                  </w:pPr>
                </w:p>
              </w:txbxContent>
            </v:textbox>
            <w10:wrap type="square"/>
          </v:shape>
        </w:pict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062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22F" w:rsidRDefault="00C0622F" w:rsidP="00C062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22F" w:rsidRDefault="00C0622F" w:rsidP="00C062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22F" w:rsidRDefault="00C0622F" w:rsidP="00C062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22F" w:rsidRDefault="00C0622F" w:rsidP="00C062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22F" w:rsidRDefault="00C0622F" w:rsidP="00C062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22F" w:rsidRDefault="00C0622F" w:rsidP="00C062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22F" w:rsidRDefault="00C0622F" w:rsidP="00C062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22F" w:rsidRDefault="00C0622F" w:rsidP="00C062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962025" cy="1238250"/>
            <wp:effectExtent l="19050" t="0" r="9525" b="0"/>
            <wp:wrapSquare wrapText="bothSides"/>
            <wp:docPr id="8" name="Рисунок 8" descr="Картинки по запросу Двинская уставная грамота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EEE" w:rsidRDefault="004718BC" w:rsidP="00C062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8BC">
        <w:rPr>
          <w:noProof/>
          <w:color w:val="1A0DA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left:0;text-align:left;margin-left:-85.85pt;margin-top:98pt;width:78pt;height:30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<v:textbox>
              <w:txbxContent>
                <w:p w:rsidR="007274D1" w:rsidRPr="0024065F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4065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Двинская уставная грамота</w:t>
                  </w:r>
                </w:p>
              </w:txbxContent>
            </v:textbox>
            <w10:wrap type="square"/>
          </v:shape>
        </w:pict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C0622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а самосуд то: кто изыснав татя с поличным, да отпустит, а собе посул возьмет, а наместники доведаются по заповеди, ино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...а черес поруку не ковати, а пос</w:t>
      </w:r>
      <w:r w:rsidR="00C0622F">
        <w:rPr>
          <w:rFonts w:ascii="Times New Roman" w:hAnsi="Times New Roman" w:cs="Times New Roman"/>
          <w:sz w:val="28"/>
          <w:szCs w:val="28"/>
        </w:rPr>
        <w:t>ула в железех не просити; а что</w:t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</w:t>
      </w:r>
      <w:r w:rsidR="00C0622F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622F" w:rsidRPr="00C0622F" w:rsidRDefault="00C0622F" w:rsidP="00C0622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/>
          <w:color w:val="0070C0"/>
          <w:sz w:val="16"/>
          <w:szCs w:val="16"/>
          <w:lang w:eastAsia="en-US"/>
        </w:rPr>
      </w:pPr>
    </w:p>
    <w:p w:rsidR="00CC4D32" w:rsidRPr="00CC4D32" w:rsidRDefault="00EE4908" w:rsidP="00C0622F">
      <w:pPr>
        <w:pStyle w:val="ConsPlusNormal"/>
        <w:tabs>
          <w:tab w:val="left" w:pos="709"/>
        </w:tabs>
        <w:ind w:left="18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46355</wp:posOffset>
            </wp:positionV>
            <wp:extent cx="923925" cy="1304925"/>
            <wp:effectExtent l="19050" t="0" r="9525" b="0"/>
            <wp:wrapSquare wrapText="bothSides"/>
            <wp:docPr id="5" name="Рисунок 5" descr="Картинки по запросу судная грамота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А приведут тферитина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</w:t>
      </w:r>
      <w:r w:rsidR="00C0622F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622F" w:rsidRPr="00C0622F" w:rsidRDefault="00C0622F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4D32" w:rsidRDefault="004718BC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8BC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Надпись 2" o:spid="_x0000_s1028" type="#_x0000_t202" style="position:absolute;left:0;text-align:left;margin-left:-82.85pt;margin-top:34.65pt;width:72.75pt;height:29.25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<v:textbox>
              <w:txbxContent>
                <w:p w:rsidR="00EE4908" w:rsidRPr="00F14FB9" w:rsidRDefault="00EE4908" w:rsidP="00FB23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Псковская судная грамота</w:t>
                  </w:r>
                </w:p>
              </w:txbxContent>
            </v:textbox>
          </v:shape>
        </w:pic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622F" w:rsidRPr="00C0622F" w:rsidRDefault="00C0622F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0622F" w:rsidRPr="00C0622F" w:rsidRDefault="00C0622F" w:rsidP="0024065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4D32" w:rsidRDefault="004718BC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8BC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_x0000_s1029" type="#_x0000_t202" style="position:absolute;left:0;text-align:left;margin-left:-87pt;margin-top:62.15pt;width:75.7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<v:textbox>
              <w:txbxContent>
                <w:p w:rsidR="007274D1" w:rsidRPr="00F14FB9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Иван Грозный</w:t>
                  </w:r>
                </w:p>
              </w:txbxContent>
            </v:textbox>
            <w10:wrap type="square"/>
          </v:shape>
        </w:pic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C0622F" w:rsidRPr="00C0622F" w:rsidRDefault="00C0622F" w:rsidP="0024065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Он произошёл в Москве в 1648 году и закончился победой москвичей: царём были </w:t>
      </w:r>
      <w:r>
        <w:rPr>
          <w:rFonts w:ascii="Times New Roman" w:hAnsi="Times New Roman" w:cs="Times New Roman"/>
          <w:sz w:val="28"/>
          <w:szCs w:val="28"/>
        </w:rPr>
        <w:lastRenderedPageBreak/>
        <w:t>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0622F" w:rsidRPr="00C0622F" w:rsidRDefault="00C0622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0622F" w:rsidRPr="00C0622F" w:rsidRDefault="00C0622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>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C0622F" w:rsidRPr="00C0622F" w:rsidRDefault="00C0622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0622F" w:rsidRPr="00C0622F" w:rsidRDefault="00C0622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92075</wp:posOffset>
            </wp:positionV>
            <wp:extent cx="1190625" cy="1217295"/>
            <wp:effectExtent l="19050" t="19050" r="28575" b="2095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172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C0622F" w:rsidRPr="00C0622F" w:rsidRDefault="00C0622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0622F" w:rsidRPr="00C0622F" w:rsidRDefault="00C0622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C0622F" w:rsidRPr="00C0622F" w:rsidRDefault="00C0622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C0622F" w:rsidRPr="00C0622F" w:rsidRDefault="00C0622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C0622F" w:rsidRPr="00C0622F" w:rsidRDefault="00C0622F" w:rsidP="00FB23FF">
      <w:pPr>
        <w:pStyle w:val="ae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0622F" w:rsidRPr="00C0622F" w:rsidRDefault="00C0622F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CC4D32" w:rsidRDefault="0016566A" w:rsidP="00C0622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8" o:spid="_x0000_s1030" type="#_x0000_t202" style="position:absolute;left:0;text-align:left;margin-left:3.75pt;margin-top:101.1pt;width:70.5pt;height:18.75pt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<v:textbox>
              <w:txbxContent>
                <w:p w:rsidR="00AC3650" w:rsidRPr="00961522" w:rsidRDefault="00AC3650" w:rsidP="00BB76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Пётр I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74295</wp:posOffset>
            </wp:positionV>
            <wp:extent cx="960120" cy="1257300"/>
            <wp:effectExtent l="19050" t="0" r="0" b="0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</w:t>
      </w:r>
      <w:r>
        <w:rPr>
          <w:rFonts w:ascii="Times New Roman" w:hAnsi="Times New Roman" w:cs="Times New Roman"/>
          <w:sz w:val="28"/>
          <w:szCs w:val="28"/>
        </w:rPr>
        <w:t xml:space="preserve">е судебного решения. Только при </w:t>
      </w:r>
      <w:r w:rsidR="00CC4D32" w:rsidRPr="00CC4D32">
        <w:rPr>
          <w:rFonts w:ascii="Times New Roman" w:hAnsi="Times New Roman" w:cs="Times New Roman"/>
          <w:sz w:val="28"/>
          <w:szCs w:val="28"/>
        </w:rPr>
        <w:t>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и прочее лихоимство.</w:t>
      </w:r>
    </w:p>
    <w:p w:rsidR="00C0622F" w:rsidRPr="00C0622F" w:rsidRDefault="00C0622F" w:rsidP="00C0622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4D32" w:rsidRDefault="00584C27" w:rsidP="00C062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и исполнением указов и повелений императора и Сената.</w:t>
      </w:r>
    </w:p>
    <w:p w:rsidR="00C0622F" w:rsidRPr="00C0622F" w:rsidRDefault="00C0622F" w:rsidP="00C0622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4D32" w:rsidRDefault="00584C27" w:rsidP="00C062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</w:t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 формулируются составы растраты, присвоения 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0622F" w:rsidRPr="00C0622F" w:rsidRDefault="00C0622F" w:rsidP="00C0622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понеже всуе законы писать, когда их 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622F" w:rsidRPr="00C0622F" w:rsidRDefault="00C0622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F4601" w:rsidRDefault="008475FE" w:rsidP="00C062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м установления стабильного жалованья всем чиновникам 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16566A" w:rsidRPr="0016566A" w:rsidRDefault="0016566A" w:rsidP="00C0622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64F77" w:rsidRDefault="00CC4D32" w:rsidP="001656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>Табели о рангах всех чинов, воинских, статских и придворных, которые в котором классе чины и которые в одном классе, те имеют 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566A" w:rsidRPr="0016566A" w:rsidRDefault="0016566A" w:rsidP="0016566A">
      <w:pPr>
        <w:pStyle w:val="ConsPlusNormal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16566A" w:rsidRPr="0016566A" w:rsidRDefault="0016566A" w:rsidP="00FB23F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4D32" w:rsidRDefault="004718BC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7" o:spid="_x0000_s1031" type="#_x0000_t202" style="position:absolute;left:0;text-align:left;margin-left:-84.75pt;margin-top:106.85pt;width:75.75pt;height:18.7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<v:textbox>
              <w:txbxContent>
                <w:p w:rsidR="00AC3650" w:rsidRPr="00961522" w:rsidRDefault="00AC3650" w:rsidP="00AC3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Николай </w:t>
                  </w: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xbxContent>
            </v:textbox>
          </v:shape>
        </w:pic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16566A" w:rsidRPr="0016566A" w:rsidRDefault="0016566A" w:rsidP="00FB23F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на повышение ответственности гражданских служащих, что нашло отражение 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О мздоимстве 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ого термина и называлось либо должностное лицо, либо виновный, чиновник, лицо, состоящее на службе государственной или общественной. 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16566A" w:rsidRPr="0016566A" w:rsidRDefault="0016566A" w:rsidP="00FB23F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E2A14" w:rsidRDefault="00CC4D32" w:rsidP="001656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императором мнения Государственного совета 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именных или объявляемых 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необъявление поступавших к чиновникам или рассылаемых 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16566A" w:rsidRPr="0016566A" w:rsidRDefault="0016566A" w:rsidP="0016566A">
      <w:pPr>
        <w:pStyle w:val="ConsPlusNormal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Система наказаний включала как уголовные, так и исправительные виды 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6566A" w:rsidRPr="0016566A" w:rsidRDefault="0016566A" w:rsidP="00FB23F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6566A" w:rsidRPr="0016566A" w:rsidRDefault="0016566A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6566A" w:rsidRPr="0016566A" w:rsidRDefault="0016566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Специалисты отмечают, что В.И. Ленин считал взяточничество одним 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16566A" w:rsidRPr="0016566A" w:rsidRDefault="0016566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16566A" w:rsidRPr="0016566A" w:rsidRDefault="0016566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с коррупцией в государственном аппарате. </w:t>
      </w:r>
    </w:p>
    <w:p w:rsidR="0016566A" w:rsidRPr="0016566A" w:rsidRDefault="0016566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16566A" w:rsidRPr="0016566A" w:rsidRDefault="0016566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16566A" w:rsidRPr="0016566A" w:rsidRDefault="0016566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16566A" w:rsidRPr="0016566A" w:rsidRDefault="0016566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и обороны, предусматривавшее широкий круг мер борьбы со взяточничеством.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6566A" w:rsidRPr="0016566A" w:rsidRDefault="0016566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16566A" w:rsidRPr="00664770" w:rsidRDefault="0016566A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 w:rsidR="0016566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16566A" w:rsidRPr="0016566A" w:rsidRDefault="0016566A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664770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6566A" w:rsidRPr="0016566A" w:rsidRDefault="0016566A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.Как следовало из положения 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16566A" w:rsidRPr="0016566A" w:rsidRDefault="0016566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усилении уголовной ответственности 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из позорных пережитков прошлого. Кроме того, указывалось на то, что у государства имеются все возможности для полного искоренения любых форм взяточничества. </w:t>
      </w:r>
    </w:p>
    <w:p w:rsidR="0016566A" w:rsidRPr="0016566A" w:rsidRDefault="0016566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6566A" w:rsidRPr="0016566A" w:rsidRDefault="0016566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7E0403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и совершенствуется</w:t>
      </w:r>
      <w:r w:rsidR="001656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16566A">
        <w:rPr>
          <w:rFonts w:ascii="Times New Roman" w:hAnsi="Times New Roman" w:cs="Times New Roman"/>
          <w:b/>
          <w:color w:val="FF0000"/>
          <w:sz w:val="24"/>
          <w:szCs w:val="24"/>
        </w:rPr>
        <w:t>ИНСТИТУТЫ ГРАЖДАНСКОГО ОБЩЕСТВА, ОРГАНИЗАЦИИ И ФИЗИЧЕСКИЕ ЛИЦА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16566A" w:rsidRPr="0016566A" w:rsidRDefault="0016566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E0403" w:rsidRDefault="002E629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66A">
        <w:rPr>
          <w:rFonts w:ascii="Times New Roman" w:eastAsiaTheme="minorHAnsi" w:hAnsi="Times New Roman" w:cs="Times New Roman"/>
          <w:b/>
          <w:color w:val="0070C0"/>
          <w:sz w:val="24"/>
          <w:szCs w:val="24"/>
          <w:lang w:eastAsia="en-US"/>
        </w:rPr>
        <w:t>ГЛАВНАЯ ЗАДАЧА СТРУКТУР ГРАЖДАНСКОГО ОБЩЕСТВА В ПРОТИВОДЕЙСТВИИ КОРРУПЦИИ ЗАКЛЮЧАЕТСЯ</w:t>
      </w:r>
      <w:r w:rsidR="0016566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в процессе подготовки, обсуждения, принятия и контроля исполнения решений органов власти всех уровней. </w:t>
      </w:r>
    </w:p>
    <w:p w:rsidR="00274C19" w:rsidRDefault="0016566A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55880</wp:posOffset>
            </wp:positionV>
            <wp:extent cx="990600" cy="990600"/>
            <wp:effectExtent l="19050" t="0" r="0" b="0"/>
            <wp:wrapSquare wrapText="bothSides"/>
            <wp:docPr id="1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lum bright="-10000"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74C19" w:rsidSect="00C0622F">
      <w:headerReference w:type="default" r:id="rId39"/>
      <w:pgSz w:w="11906" w:h="16838"/>
      <w:pgMar w:top="567" w:right="566" w:bottom="568" w:left="720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7C4" w:rsidRDefault="00B217C4" w:rsidP="00CC4D32">
      <w:pPr>
        <w:spacing w:after="0" w:line="240" w:lineRule="auto"/>
      </w:pPr>
      <w:r>
        <w:separator/>
      </w:r>
    </w:p>
  </w:endnote>
  <w:endnote w:type="continuationSeparator" w:id="1">
    <w:p w:rsidR="00B217C4" w:rsidRDefault="00B217C4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7C4" w:rsidRDefault="00B217C4" w:rsidP="00CC4D32">
      <w:pPr>
        <w:spacing w:after="0" w:line="240" w:lineRule="auto"/>
      </w:pPr>
      <w:r>
        <w:separator/>
      </w:r>
    </w:p>
  </w:footnote>
  <w:footnote w:type="continuationSeparator" w:id="1">
    <w:p w:rsidR="00B217C4" w:rsidRDefault="00B217C4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4718B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08EC"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6566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9pt;height:9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566A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8BC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17C4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622F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Скругленная прямоугольная выноска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FA0E4-4C73-43C9-AB1D-1B3C381A2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3326</Words>
  <Characters>18963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keywords/>
  <dc:description/>
  <cp:lastModifiedBy>Tanya</cp:lastModifiedBy>
  <cp:revision>53</cp:revision>
  <cp:lastPrinted>2016-08-02T06:33:00Z</cp:lastPrinted>
  <dcterms:created xsi:type="dcterms:W3CDTF">2016-08-01T06:41:00Z</dcterms:created>
  <dcterms:modified xsi:type="dcterms:W3CDTF">2017-12-06T14:05:00Z</dcterms:modified>
</cp:coreProperties>
</file>